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AIR FRESHENERS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2A3140"/>
          <w:sz w:val="32"/>
          <w:u w:val="none"/>
        </w:rPr>
      </w:pPr>
      <w:r>
        <w:rPr>
          <w:rFonts w:ascii="Helvetica" w:hAnsi="Helvetica"/>
          <w:color w:val="2A3140"/>
          <w:sz w:val="32"/>
          <w:u w:val="none"/>
        </w:rPr>
        <w:t>Breathe fresh and express your style with our 3" x 4" Custom Air Fresheners. They are the ultimate way to add personality to your space while keeping everything smelling amazing! Whether it’s your car, locker, office, or any area that needs a scent boost, these air fresheners are as cool as they are functional. Design your masterpiece using personal graphics, photos, and text, or explore our extensive clipart and font library to create something unique. One side showcases your creativity, while the other features your logo and custom message. With various delightful fragrances, each air freshener makes a fresh and stylish statement just for you!</w:t>
      </w:r>
    </w:p>
    <w:p>
      <w:pPr>
        <w:pStyle w:val="Normal"/>
        <w:bidi w:val="0"/>
        <w:spacing w:before="0" w:after="400"/>
        <w:jc w:val="start"/>
        <w:rPr>
          <w:rFonts w:ascii="Helvetica" w:hAnsi="Helvetica"/>
          <w:i w:val="false"/>
          <w:i w:val="false"/>
          <w:color w:val="2A3140"/>
          <w:sz w:val="32"/>
          <w:u w:val="none"/>
        </w:rPr>
      </w:pPr>
      <w:r>
        <w:rPr>
          <w:rFonts w:ascii="Helvetica" w:hAnsi="Helvetica"/>
          <w:color w:val="2A3140"/>
          <w:sz w:val="32"/>
          <w:u w:val="none"/>
        </w:rPr>
        <w:t xml:space="preserve">Here’s how </w:t>
      </w:r>
      <w:r>
        <w:rPr>
          <w:rFonts w:ascii="Helvetica-Oblique" w:hAnsi="Helvetica-Oblique"/>
          <w:i/>
          <w:color w:val="2A3140"/>
          <w:sz w:val="32"/>
          <w:u w:val="none"/>
        </w:rPr>
        <w:t>we</w:t>
      </w:r>
      <w:r>
        <w:rPr>
          <w:rFonts w:ascii="Helvetica" w:hAnsi="Helvetica"/>
          <w:i w:val="false"/>
          <w:color w:val="2A3140"/>
          <w:sz w:val="32"/>
          <w:u w:val="none"/>
        </w:rPr>
        <w:t xml:space="preserve"> do it: We’ll print your logo and message on one side while guests customize their item on the other in one of three exciting ways! Our AI photographer can capture their image, or they may choose from the images displayed on a video monitor. For adventurous groups, as a third option, they can scan a QR code to access our exclusive iCRE8STUDIO. Now, they are in complete control of the design process. They can upload personal photos and select from thousands of stock images directly from their cell phones. All items are prepared before the guests leave the event, making them ideal giveaways for any occasion!</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75 items each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Internet:</w:t>
      </w:r>
      <w:r>
        <w:rPr>
          <w:rFonts w:ascii="Helvetica" w:hAnsi="Helvetica"/>
          <w:b w:val="false"/>
          <w:i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Staging:</w:t>
      </w:r>
      <w:r>
        <w:rPr>
          <w:rFonts w:ascii="Helvetica" w:hAnsi="Helvetica"/>
          <w:b w:val="false"/>
          <w:i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Power:</w:t>
      </w:r>
      <w:r>
        <w:rPr>
          <w:rFonts w:ascii="Helvetica" w:hAnsi="Helvetica"/>
          <w:b w:val="false"/>
          <w:i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2940</TotalTime>
  <Application>LibreOffice/25.2.3.2$MacOSX_AARCH64 LibreOffice_project/bbb074479178df812d175f709636b368952c2ce3</Application>
  <AppVersion>15.0000</AppVersion>
  <Pages>2</Pages>
  <Words>381</Words>
  <Characters>1955</Characters>
  <CharactersWithSpaces>2318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2025-05-15T14:06:35Z</dcterms:modified>
  <cp:revision>24</cp:revision>
  <dc:subject/>
  <dc:title/>
</cp:coreProperties>
</file>